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D" w:rsidRPr="00F96C6F" w:rsidRDefault="00A921ED" w:rsidP="00F96C6F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НАЦИОНАЛЬНАЯ ПРЕМИЯ В ОБЛАСТИ МЕДИАБИЗНЕСА</w:t>
      </w:r>
    </w:p>
    <w:p w:rsidR="00F17CCE" w:rsidRPr="00F96C6F" w:rsidRDefault="00CD1069" w:rsidP="00F96C6F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«МЕДИА-МЕНЕДЖЕР РОССИИ – 20</w:t>
      </w:r>
      <w:r w:rsidR="001D4B21" w:rsidRPr="00F96C6F">
        <w:rPr>
          <w:rFonts w:ascii="Times New Roman" w:hAnsi="Times New Roman" w:cs="Times New Roman"/>
          <w:color w:val="FFFFFF"/>
          <w:sz w:val="24"/>
        </w:rPr>
        <w:t>1</w:t>
      </w:r>
      <w:r w:rsidR="0026531B" w:rsidRPr="00CA1761">
        <w:rPr>
          <w:rFonts w:ascii="Times New Roman" w:hAnsi="Times New Roman" w:cs="Times New Roman"/>
          <w:color w:val="FFFFFF"/>
          <w:sz w:val="24"/>
        </w:rPr>
        <w:t>3</w:t>
      </w:r>
      <w:r w:rsidR="00A921ED" w:rsidRPr="00F96C6F">
        <w:rPr>
          <w:rFonts w:ascii="Times New Roman" w:hAnsi="Times New Roman" w:cs="Times New Roman"/>
          <w:color w:val="FFFFFF"/>
          <w:sz w:val="24"/>
        </w:rPr>
        <w:t>»</w:t>
      </w:r>
    </w:p>
    <w:p w:rsidR="00F17CCE" w:rsidRPr="00CA1761" w:rsidRDefault="00A921ED" w:rsidP="00F96C6F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АНКЕТА НОМИНАНТА</w:t>
      </w:r>
    </w:p>
    <w:p w:rsidR="00A921ED" w:rsidRPr="006C066A" w:rsidRDefault="006C066A" w:rsidP="006C066A">
      <w:pPr>
        <w:pStyle w:val="a3"/>
        <w:spacing w:after="0"/>
        <w:rPr>
          <w:rFonts w:ascii="Times New Roman" w:hAnsi="Times New Roman" w:cs="Times New Roman"/>
          <w:color w:val="auto"/>
          <w:sz w:val="24"/>
        </w:rPr>
      </w:pPr>
      <w:r w:rsidRPr="006C066A">
        <w:rPr>
          <w:rFonts w:ascii="Times New Roman" w:hAnsi="Times New Roman" w:cs="Times New Roman"/>
          <w:color w:val="auto"/>
          <w:sz w:val="24"/>
        </w:rPr>
        <w:t>Данные лица, рекомендующего претендента на Премию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921ED" w:rsidRPr="005A6B94">
        <w:tc>
          <w:tcPr>
            <w:tcW w:w="5508" w:type="dxa"/>
          </w:tcPr>
          <w:p w:rsidR="00A921ED" w:rsidRPr="0004140E" w:rsidRDefault="00A921ED" w:rsidP="00815AC3">
            <w:r w:rsidRPr="005A6B94">
              <w:t>*ФИО</w:t>
            </w:r>
            <w:r w:rsidR="00F300D7" w:rsidRPr="005A6B94">
              <w:t>:</w:t>
            </w:r>
            <w:r w:rsidR="00551E21" w:rsidRPr="005A6B94">
              <w:rPr>
                <w:lang w:val="en-US"/>
              </w:rPr>
              <w:t xml:space="preserve"> </w:t>
            </w:r>
            <w:r w:rsidR="00815AC3">
              <w:t xml:space="preserve">Мишункина Марина Николаевна </w:t>
            </w:r>
          </w:p>
        </w:tc>
        <w:tc>
          <w:tcPr>
            <w:tcW w:w="5220" w:type="dxa"/>
          </w:tcPr>
          <w:p w:rsidR="00A921ED" w:rsidRPr="00815AC3" w:rsidRDefault="00A921ED" w:rsidP="00815AC3">
            <w:r w:rsidRPr="005A6B94">
              <w:t>Должность</w:t>
            </w:r>
            <w:r w:rsidR="00F300D7" w:rsidRPr="005A6B94">
              <w:t>:</w:t>
            </w:r>
            <w:r w:rsidR="00551E21" w:rsidRPr="00815AC3">
              <w:t xml:space="preserve"> </w:t>
            </w:r>
            <w:r w:rsidR="00815AC3">
              <w:t>Заместитель генерального директора по продажам</w:t>
            </w:r>
          </w:p>
        </w:tc>
      </w:tr>
      <w:tr w:rsidR="00A921ED" w:rsidRPr="005A6B94">
        <w:trPr>
          <w:cantSplit/>
        </w:trPr>
        <w:tc>
          <w:tcPr>
            <w:tcW w:w="10728" w:type="dxa"/>
            <w:gridSpan w:val="2"/>
          </w:tcPr>
          <w:p w:rsidR="00A921ED" w:rsidRPr="005A6B94" w:rsidRDefault="00A921ED" w:rsidP="006B44B2">
            <w:pPr>
              <w:pStyle w:val="a7"/>
              <w:tabs>
                <w:tab w:val="clear" w:pos="4153"/>
                <w:tab w:val="clear" w:pos="8306"/>
              </w:tabs>
            </w:pPr>
            <w:r w:rsidRPr="005A6B94">
              <w:t>*Название компании</w:t>
            </w:r>
            <w:r w:rsidR="00F300D7" w:rsidRPr="005A6B94">
              <w:t>:</w:t>
            </w:r>
            <w:r w:rsidR="00551E21" w:rsidRPr="005A6B94">
              <w:t xml:space="preserve"> </w:t>
            </w:r>
            <w:r w:rsidR="00992203">
              <w:t>ЗАО «Аргументы и Факты»</w:t>
            </w:r>
          </w:p>
        </w:tc>
      </w:tr>
    </w:tbl>
    <w:p w:rsidR="00A921ED" w:rsidRPr="005A6B94" w:rsidRDefault="00A921ED" w:rsidP="00551E21">
      <w:pPr>
        <w:jc w:val="center"/>
        <w:rPr>
          <w:b/>
          <w:lang w:val="en-US"/>
        </w:rPr>
      </w:pPr>
      <w:r w:rsidRPr="005A6B94">
        <w:rPr>
          <w:b/>
        </w:rPr>
        <w:t>ПРЕТЕНДЕНТ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921ED" w:rsidRPr="005A6B94">
        <w:tc>
          <w:tcPr>
            <w:tcW w:w="5508" w:type="dxa"/>
          </w:tcPr>
          <w:p w:rsidR="00A921ED" w:rsidRPr="0004140E" w:rsidRDefault="00A921ED" w:rsidP="0004140E">
            <w:r w:rsidRPr="005A6B94">
              <w:t>*ФИО</w:t>
            </w:r>
            <w:r w:rsidR="00F300D7" w:rsidRPr="005A6B94">
              <w:t>:</w:t>
            </w:r>
            <w:r w:rsidR="007516ED" w:rsidRPr="005A6B94">
              <w:t xml:space="preserve"> </w:t>
            </w:r>
            <w:r w:rsidR="0004140E">
              <w:t>Воронков Денис Валерианович</w:t>
            </w:r>
          </w:p>
        </w:tc>
        <w:tc>
          <w:tcPr>
            <w:tcW w:w="5220" w:type="dxa"/>
          </w:tcPr>
          <w:p w:rsidR="00A921ED" w:rsidRPr="0004140E" w:rsidRDefault="00A921ED" w:rsidP="0004140E">
            <w:r w:rsidRPr="005A6B94">
              <w:t>*</w:t>
            </w:r>
            <w:r w:rsidR="00DB08B4" w:rsidRPr="005A6B94">
              <w:t>Должность</w:t>
            </w:r>
            <w:r w:rsidR="00F300D7" w:rsidRPr="005A6B94">
              <w:t>:</w:t>
            </w:r>
            <w:r w:rsidRPr="005A6B94">
              <w:rPr>
                <w:lang w:val="en-US"/>
              </w:rPr>
              <w:t xml:space="preserve"> </w:t>
            </w:r>
            <w:r w:rsidR="0004140E">
              <w:t>Генеральный директор</w:t>
            </w:r>
          </w:p>
        </w:tc>
      </w:tr>
      <w:tr w:rsidR="00CD1069" w:rsidRPr="005A6B94">
        <w:trPr>
          <w:cantSplit/>
        </w:trPr>
        <w:tc>
          <w:tcPr>
            <w:tcW w:w="5508" w:type="dxa"/>
          </w:tcPr>
          <w:p w:rsidR="00CD1069" w:rsidRPr="0004140E" w:rsidRDefault="00CD1069" w:rsidP="006B44B2">
            <w:r w:rsidRPr="005A6B94">
              <w:t>*Название компании:</w:t>
            </w:r>
            <w:r w:rsidR="00551E21" w:rsidRPr="005A6B94">
              <w:t xml:space="preserve"> </w:t>
            </w:r>
            <w:r w:rsidR="0004140E">
              <w:t>ЗАО «Аргументы и Факты»</w:t>
            </w:r>
          </w:p>
        </w:tc>
        <w:tc>
          <w:tcPr>
            <w:tcW w:w="5220" w:type="dxa"/>
          </w:tcPr>
          <w:p w:rsidR="00D141AE" w:rsidRPr="005A6B94" w:rsidRDefault="00082F12" w:rsidP="006B44B2">
            <w:pPr>
              <w:pStyle w:val="a3"/>
              <w:spacing w:after="0"/>
              <w:ind w:right="34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6B94">
              <w:rPr>
                <w:rFonts w:ascii="Times New Roman" w:hAnsi="Times New Roman" w:cs="Times New Roman"/>
                <w:b w:val="0"/>
                <w:color w:val="auto"/>
                <w:sz w:val="24"/>
              </w:rPr>
              <w:t>*</w:t>
            </w:r>
            <w:r w:rsidR="00D141AE" w:rsidRPr="005A6B9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Индекс, адрес:</w:t>
            </w:r>
            <w:r w:rsidR="00097D2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Электрозаводская 27, стр.4</w:t>
            </w:r>
          </w:p>
        </w:tc>
      </w:tr>
      <w:tr w:rsidR="00A921ED" w:rsidRPr="005A6B94">
        <w:tc>
          <w:tcPr>
            <w:tcW w:w="5508" w:type="dxa"/>
          </w:tcPr>
          <w:p w:rsidR="009323D2" w:rsidRPr="0004140E" w:rsidRDefault="00A921ED" w:rsidP="00551E21">
            <w:r w:rsidRPr="005A6B94">
              <w:t>*Издание</w:t>
            </w:r>
            <w:r w:rsidR="00CD1069" w:rsidRPr="005A6B94">
              <w:t>/Телеканал/Радио/Интернет-ресурс</w:t>
            </w:r>
            <w:r w:rsidR="00082F12" w:rsidRPr="005A6B94">
              <w:t>/другое</w:t>
            </w:r>
            <w:r w:rsidR="00F300D7" w:rsidRPr="005A6B94">
              <w:t>:</w:t>
            </w:r>
            <w:r w:rsidRPr="005A6B94">
              <w:t xml:space="preserve"> </w:t>
            </w:r>
            <w:r w:rsidR="0004140E">
              <w:t xml:space="preserve">АиФ / </w:t>
            </w:r>
            <w:proofErr w:type="spellStart"/>
            <w:r w:rsidR="0004140E">
              <w:rPr>
                <w:lang w:val="en-US"/>
              </w:rPr>
              <w:t>aif</w:t>
            </w:r>
            <w:proofErr w:type="spellEnd"/>
            <w:r w:rsidR="0004140E" w:rsidRPr="0004140E">
              <w:t>.</w:t>
            </w:r>
            <w:r w:rsidR="0004140E">
              <w:rPr>
                <w:lang w:val="en-US"/>
              </w:rPr>
              <w:t>ru</w:t>
            </w:r>
          </w:p>
        </w:tc>
        <w:tc>
          <w:tcPr>
            <w:tcW w:w="5220" w:type="dxa"/>
          </w:tcPr>
          <w:p w:rsidR="00A921ED" w:rsidRPr="0004140E" w:rsidRDefault="00A921ED" w:rsidP="006B44B2">
            <w:r w:rsidRPr="005A6B94">
              <w:t>Тираж</w:t>
            </w:r>
            <w:r w:rsidR="00F300D7" w:rsidRPr="005A6B94">
              <w:t>:</w:t>
            </w:r>
            <w:r w:rsidRPr="0004140E">
              <w:t xml:space="preserve"> </w:t>
            </w:r>
            <w:r w:rsidR="0004140E">
              <w:t xml:space="preserve">АиФ: 2,3 млн. экз. 1 номера,  </w:t>
            </w:r>
            <w:proofErr w:type="spellStart"/>
            <w:r w:rsidR="0004140E">
              <w:rPr>
                <w:lang w:val="en-US"/>
              </w:rPr>
              <w:t>aif</w:t>
            </w:r>
            <w:proofErr w:type="spellEnd"/>
            <w:r w:rsidR="0004140E" w:rsidRPr="0004140E">
              <w:t>.</w:t>
            </w:r>
            <w:r w:rsidR="0004140E">
              <w:rPr>
                <w:lang w:val="en-US"/>
              </w:rPr>
              <w:t>ru</w:t>
            </w:r>
            <w:r w:rsidR="0004140E" w:rsidRPr="0004140E">
              <w:t xml:space="preserve"> (8.7 </w:t>
            </w:r>
            <w:r w:rsidR="0004140E">
              <w:t>млн. посетителей в мес.)</w:t>
            </w:r>
          </w:p>
        </w:tc>
      </w:tr>
    </w:tbl>
    <w:p w:rsidR="00A921ED" w:rsidRPr="005A6B94" w:rsidRDefault="00A921ED" w:rsidP="00DE6B8D">
      <w:pPr>
        <w:jc w:val="center"/>
        <w:rPr>
          <w:b/>
        </w:rPr>
      </w:pPr>
      <w:r w:rsidRPr="005A6B94">
        <w:rPr>
          <w:b/>
          <w:caps/>
        </w:rPr>
        <w:t>Номинация,</w:t>
      </w:r>
    </w:p>
    <w:p w:rsidR="00A921ED" w:rsidRPr="005A6B94" w:rsidRDefault="009748B0" w:rsidP="00551E21">
      <w:pPr>
        <w:jc w:val="center"/>
        <w:rPr>
          <w:b/>
        </w:rPr>
      </w:pPr>
      <w:r w:rsidRPr="005A6B94">
        <w:rPr>
          <w:b/>
        </w:rPr>
        <w:t xml:space="preserve">в </w:t>
      </w:r>
      <w:proofErr w:type="gramStart"/>
      <w:r w:rsidRPr="005A6B94">
        <w:rPr>
          <w:b/>
        </w:rPr>
        <w:t>которой</w:t>
      </w:r>
      <w:proofErr w:type="gramEnd"/>
      <w:r w:rsidRPr="005A6B94">
        <w:rPr>
          <w:b/>
        </w:rPr>
        <w:t xml:space="preserve"> выдвигается П</w:t>
      </w:r>
      <w:r w:rsidR="00A921ED" w:rsidRPr="005A6B94">
        <w:rPr>
          <w:b/>
        </w:rPr>
        <w:t>ретендент:</w:t>
      </w:r>
    </w:p>
    <w:p w:rsidR="00830AB3" w:rsidRDefault="00830AB3" w:rsidP="00551E21">
      <w:pPr>
        <w:pStyle w:val="a9"/>
        <w:spacing w:before="0" w:beforeAutospacing="0" w:after="0" w:afterAutospacing="0"/>
        <w:rPr>
          <w:rStyle w:val="aa"/>
        </w:rPr>
      </w:pPr>
    </w:p>
    <w:p w:rsidR="008B148C" w:rsidRPr="005A6B94" w:rsidRDefault="008B148C" w:rsidP="00551E21">
      <w:pPr>
        <w:pStyle w:val="a9"/>
        <w:spacing w:before="0" w:beforeAutospacing="0" w:after="0" w:afterAutospacing="0"/>
        <w:rPr>
          <w:rStyle w:val="aa"/>
        </w:rPr>
        <w:sectPr w:rsidR="008B148C" w:rsidRPr="005A6B94" w:rsidSect="00D141AE">
          <w:pgSz w:w="11906" w:h="16838"/>
          <w:pgMar w:top="539" w:right="567" w:bottom="244" w:left="567" w:header="720" w:footer="720" w:gutter="0"/>
          <w:cols w:space="708"/>
          <w:docGrid w:linePitch="360"/>
        </w:sectPr>
      </w:pPr>
    </w:p>
    <w:p w:rsidR="008B17C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rStyle w:val="aa"/>
          <w:color w:val="FFFFFF"/>
        </w:rPr>
        <w:lastRenderedPageBreak/>
        <w:t>Печатные СМИ:</w:t>
      </w:r>
    </w:p>
    <w:p w:rsidR="00214D80" w:rsidRPr="0004140E" w:rsidRDefault="0004140E" w:rsidP="00503BC9">
      <w:pPr>
        <w:ind w:left="360"/>
      </w:pPr>
      <w:r>
        <w:sym w:font="Wingdings" w:char="F0A8"/>
      </w:r>
      <w:r w:rsidR="00C323B7">
        <w:t xml:space="preserve"> Газеты;</w:t>
      </w:r>
    </w:p>
    <w:p w:rsidR="00214D80" w:rsidRPr="0004140E" w:rsidRDefault="00C323B7" w:rsidP="00503BC9">
      <w:pPr>
        <w:ind w:left="360"/>
      </w:pPr>
      <w:r>
        <w:sym w:font="Wingdings" w:char="F0A8"/>
      </w:r>
      <w:r>
        <w:t xml:space="preserve"> Журналы;</w:t>
      </w:r>
    </w:p>
    <w:p w:rsidR="00B937FC" w:rsidRPr="001E537A" w:rsidRDefault="00C323B7" w:rsidP="00B937FC">
      <w:pPr>
        <w:ind w:left="360"/>
      </w:pPr>
      <w:r w:rsidRPr="001E537A">
        <w:sym w:font="Wingdings" w:char="F0A8"/>
      </w:r>
      <w:r w:rsidRPr="0004140E">
        <w:t xml:space="preserve"> </w:t>
      </w:r>
      <w:r w:rsidRPr="001E537A">
        <w:t>Другое (указать)</w:t>
      </w:r>
    </w:p>
    <w:p w:rsidR="00DE6B8D" w:rsidRPr="00DE6B8D" w:rsidRDefault="00DE6B8D" w:rsidP="00B937FC">
      <w:pPr>
        <w:ind w:left="360"/>
        <w:rPr>
          <w:sz w:val="10"/>
          <w:szCs w:val="10"/>
        </w:rPr>
      </w:pPr>
    </w:p>
    <w:p w:rsidR="008B17C2" w:rsidRPr="00F96C6F" w:rsidRDefault="008B17C2" w:rsidP="001D66DA">
      <w:pPr>
        <w:pStyle w:val="a9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t>Электронные СМИ:</w:t>
      </w:r>
    </w:p>
    <w:p w:rsidR="00402DDC" w:rsidRDefault="00402DDC" w:rsidP="00402DDC">
      <w:pPr>
        <w:ind w:left="360"/>
      </w:pPr>
      <w:r>
        <w:sym w:font="Wingdings" w:char="F0A8"/>
      </w:r>
      <w:r>
        <w:t xml:space="preserve"> Радио: </w:t>
      </w:r>
    </w:p>
    <w:p w:rsidR="00402DDC" w:rsidRDefault="00402DDC" w:rsidP="00402DDC">
      <w:pPr>
        <w:numPr>
          <w:ilvl w:val="0"/>
          <w:numId w:val="24"/>
        </w:numPr>
      </w:pPr>
      <w:r>
        <w:t>Эфирное радио</w:t>
      </w:r>
    </w:p>
    <w:p w:rsidR="00A8747F" w:rsidRPr="00D756CB" w:rsidRDefault="00402DDC" w:rsidP="00A8747F">
      <w:pPr>
        <w:numPr>
          <w:ilvl w:val="0"/>
          <w:numId w:val="24"/>
        </w:numPr>
      </w:pPr>
      <w:r>
        <w:t>Интернет</w:t>
      </w:r>
      <w:r>
        <w:rPr>
          <w:lang w:val="en-US"/>
        </w:rPr>
        <w:t>-</w:t>
      </w:r>
      <w:r>
        <w:t>радио</w:t>
      </w:r>
    </w:p>
    <w:p w:rsidR="00A8620E" w:rsidRDefault="00402DDC" w:rsidP="00A8620E">
      <w:pPr>
        <w:ind w:left="360"/>
        <w:rPr>
          <w:lang w:val="en-US"/>
        </w:rPr>
      </w:pPr>
      <w:r>
        <w:sym w:font="Wingdings" w:char="F0A8"/>
      </w:r>
      <w:r>
        <w:t xml:space="preserve"> Телевидение:</w:t>
      </w:r>
    </w:p>
    <w:p w:rsidR="00A8620E" w:rsidRDefault="00A8620E" w:rsidP="00A8620E">
      <w:pPr>
        <w:numPr>
          <w:ilvl w:val="1"/>
          <w:numId w:val="25"/>
        </w:numPr>
      </w:pPr>
      <w:r>
        <w:t>Эфирные каналы</w:t>
      </w:r>
    </w:p>
    <w:p w:rsidR="00A8620E" w:rsidRDefault="00A8620E" w:rsidP="00A8620E">
      <w:pPr>
        <w:numPr>
          <w:ilvl w:val="1"/>
          <w:numId w:val="25"/>
        </w:numPr>
      </w:pPr>
      <w:r>
        <w:t>Кабельное, спутниковое ТВ</w:t>
      </w:r>
    </w:p>
    <w:p w:rsidR="00A8747F" w:rsidRPr="00D756CB" w:rsidRDefault="00A8620E" w:rsidP="00A8747F">
      <w:pPr>
        <w:numPr>
          <w:ilvl w:val="1"/>
          <w:numId w:val="25"/>
        </w:numPr>
      </w:pPr>
      <w:r>
        <w:t>Интернет ТВ</w:t>
      </w:r>
    </w:p>
    <w:p w:rsidR="00214D80" w:rsidRPr="00A8747F" w:rsidRDefault="00A8620E" w:rsidP="00503BC9">
      <w:pPr>
        <w:ind w:left="360"/>
      </w:pPr>
      <w:r>
        <w:sym w:font="Wingdings" w:char="F0A8"/>
      </w:r>
      <w:r>
        <w:t xml:space="preserve"> Интернет СМИ;</w:t>
      </w:r>
    </w:p>
    <w:p w:rsidR="00214D80" w:rsidRPr="00A8747F" w:rsidRDefault="00A8620E" w:rsidP="00503BC9">
      <w:pPr>
        <w:ind w:left="360"/>
      </w:pPr>
      <w:r>
        <w:sym w:font="Wingdings" w:char="F0A8"/>
      </w:r>
      <w:r>
        <w:t xml:space="preserve"> Информационные агентства; </w:t>
      </w:r>
    </w:p>
    <w:p w:rsidR="00142DC7" w:rsidRDefault="00142DC7" w:rsidP="004B0BEB">
      <w:pPr>
        <w:ind w:left="363"/>
      </w:pPr>
      <w:r>
        <w:sym w:font="Wingdings" w:char="F0A8"/>
      </w:r>
      <w:r>
        <w:t xml:space="preserve"> Продакшн</w:t>
      </w:r>
    </w:p>
    <w:p w:rsidR="00142DC7" w:rsidRDefault="00142DC7" w:rsidP="00DF6B06">
      <w:pPr>
        <w:numPr>
          <w:ilvl w:val="0"/>
          <w:numId w:val="27"/>
        </w:numPr>
        <w:ind w:left="1494"/>
      </w:pPr>
      <w:r>
        <w:t>Производство</w:t>
      </w:r>
    </w:p>
    <w:p w:rsidR="001E537A" w:rsidRPr="001E537A" w:rsidRDefault="00142DC7" w:rsidP="001E537A">
      <w:pPr>
        <w:numPr>
          <w:ilvl w:val="0"/>
          <w:numId w:val="27"/>
        </w:numPr>
        <w:ind w:left="1494"/>
      </w:pPr>
      <w:r w:rsidRPr="00142DC7">
        <w:t>Продюсирование</w:t>
      </w:r>
    </w:p>
    <w:p w:rsidR="001E537A" w:rsidRPr="001E537A" w:rsidRDefault="001E537A" w:rsidP="001E537A">
      <w:pPr>
        <w:ind w:left="357"/>
      </w:pPr>
      <w:r>
        <w:sym w:font="Wingdings" w:char="F0A8"/>
      </w:r>
      <w:r>
        <w:t xml:space="preserve"> Другое (указать)</w:t>
      </w:r>
    </w:p>
    <w:p w:rsidR="004E2B68" w:rsidRPr="004E2B68" w:rsidRDefault="004E2B68" w:rsidP="004E2B68">
      <w:pPr>
        <w:ind w:left="1494"/>
        <w:rPr>
          <w:sz w:val="10"/>
          <w:szCs w:val="10"/>
        </w:rPr>
      </w:pPr>
    </w:p>
    <w:p w:rsidR="00DE6B8D" w:rsidRPr="00B937FC" w:rsidRDefault="00DE6B8D" w:rsidP="00DE6B8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8C70A9">
        <w:rPr>
          <w:b/>
          <w:color w:val="FFFFFF"/>
          <w:lang w:val="en-US"/>
        </w:rPr>
        <w:t>B</w:t>
      </w:r>
      <w:r w:rsidRPr="008C70A9">
        <w:rPr>
          <w:b/>
          <w:color w:val="FFFFFF"/>
        </w:rPr>
        <w:t>2</w:t>
      </w:r>
      <w:r w:rsidRPr="008C70A9">
        <w:rPr>
          <w:b/>
          <w:color w:val="FFFFFF"/>
          <w:lang w:val="en-US"/>
        </w:rPr>
        <w:t>B</w:t>
      </w:r>
      <w:r w:rsidRPr="008C70A9">
        <w:rPr>
          <w:color w:val="FFFFFF"/>
        </w:rPr>
        <w:t>-</w:t>
      </w:r>
      <w:r w:rsidRPr="008C70A9">
        <w:rPr>
          <w:b/>
          <w:bCs/>
          <w:color w:val="FFFFFF"/>
        </w:rPr>
        <w:t>Медиа</w:t>
      </w:r>
      <w:r w:rsidRPr="005A6B94">
        <w:rPr>
          <w:b/>
          <w:bCs/>
          <w:color w:val="FFFFFF"/>
        </w:rPr>
        <w:t>:</w:t>
      </w:r>
    </w:p>
    <w:p w:rsidR="00DE6B8D" w:rsidRPr="00503BC9" w:rsidRDefault="00DE6B8D" w:rsidP="00DE6B8D">
      <w:pPr>
        <w:ind w:left="360"/>
      </w:pPr>
      <w:r>
        <w:sym w:font="Wingdings" w:char="F0A8"/>
      </w:r>
      <w:r>
        <w:t xml:space="preserve"> Отраслевые Печатные медиа;</w:t>
      </w:r>
    </w:p>
    <w:p w:rsidR="00DE6B8D" w:rsidRPr="00503BC9" w:rsidRDefault="00DE6B8D" w:rsidP="00DE6B8D">
      <w:pPr>
        <w:ind w:left="360"/>
      </w:pPr>
      <w:r>
        <w:sym w:font="Wingdings" w:char="F0A8"/>
      </w:r>
      <w:r>
        <w:t xml:space="preserve"> Отраслевые Электронные медиа; </w:t>
      </w:r>
    </w:p>
    <w:p w:rsidR="00DE6B8D" w:rsidRDefault="00DE6B8D" w:rsidP="00DE6B8D">
      <w:pPr>
        <w:ind w:left="360"/>
      </w:pPr>
      <w:r>
        <w:sym w:font="Wingdings" w:char="F0A8"/>
      </w:r>
      <w:r w:rsidRPr="00402DDC">
        <w:t xml:space="preserve"> </w:t>
      </w:r>
      <w:r>
        <w:t>Другое (указать)</w:t>
      </w:r>
    </w:p>
    <w:p w:rsidR="00DE6B8D" w:rsidRPr="00DE6B8D" w:rsidRDefault="00DE6B8D" w:rsidP="00DE6B8D">
      <w:pPr>
        <w:rPr>
          <w:sz w:val="10"/>
          <w:szCs w:val="10"/>
        </w:rPr>
      </w:pPr>
    </w:p>
    <w:p w:rsidR="00DE6B8D" w:rsidRPr="001B55A6" w:rsidRDefault="00DE6B8D" w:rsidP="00DE6B8D">
      <w:pPr>
        <w:pStyle w:val="a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95959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Медиахолдинги</w:t>
      </w:r>
      <w:r w:rsidRPr="005A6B94">
        <w:rPr>
          <w:b/>
          <w:bCs/>
          <w:color w:val="FFFFFF"/>
        </w:rPr>
        <w:t>:</w:t>
      </w:r>
    </w:p>
    <w:p w:rsidR="00DE6B8D" w:rsidRDefault="0004140E" w:rsidP="00DE6B8D">
      <w:r>
        <w:sym w:font="Wingdings" w:char="F0FE"/>
      </w:r>
      <w:r w:rsidR="00DE6B8D">
        <w:t xml:space="preserve"> Печатные </w:t>
      </w:r>
      <w:proofErr w:type="spellStart"/>
      <w:r w:rsidR="00DE6B8D">
        <w:t>медиахолдинги</w:t>
      </w:r>
      <w:proofErr w:type="spellEnd"/>
      <w:r w:rsidR="00DE6B8D">
        <w:t>;</w:t>
      </w:r>
    </w:p>
    <w:p w:rsidR="00DE6B8D" w:rsidRDefault="00DE6B8D" w:rsidP="00DE6B8D">
      <w:r>
        <w:sym w:font="Wingdings" w:char="F0A8"/>
      </w:r>
      <w:r w:rsidRPr="00407854">
        <w:rPr>
          <w:b/>
          <w:bCs/>
          <w:color w:val="FFFFFF"/>
        </w:rPr>
        <w:t xml:space="preserve"> </w:t>
      </w:r>
      <w:r w:rsidRPr="00407854">
        <w:rPr>
          <w:bCs/>
        </w:rPr>
        <w:t>Электронные</w:t>
      </w:r>
      <w:r w:rsidRPr="00407854">
        <w:t xml:space="preserve"> </w:t>
      </w:r>
      <w:r>
        <w:t>медиахолдинги;</w:t>
      </w:r>
    </w:p>
    <w:p w:rsidR="00DE6B8D" w:rsidRPr="00DE6B8D" w:rsidRDefault="00DE6B8D" w:rsidP="00DE6B8D">
      <w:r>
        <w:sym w:font="Wingdings" w:char="F0A8"/>
      </w:r>
      <w:r>
        <w:t>Мультимедийные медиахолдинги;</w:t>
      </w:r>
    </w:p>
    <w:p w:rsidR="00DE6B8D" w:rsidRPr="004E2B68" w:rsidRDefault="00DE6B8D" w:rsidP="00DE6B8D">
      <w:pPr>
        <w:rPr>
          <w:sz w:val="10"/>
          <w:szCs w:val="10"/>
        </w:rPr>
      </w:pPr>
    </w:p>
    <w:p w:rsidR="004E2B68" w:rsidRPr="005A6B94" w:rsidRDefault="004E2B68" w:rsidP="004E2B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>Отраслевые партнёры:</w:t>
      </w:r>
    </w:p>
    <w:p w:rsidR="004E2B68" w:rsidRDefault="004E2B68" w:rsidP="004E2B68">
      <w:pPr>
        <w:ind w:left="360"/>
      </w:pPr>
      <w:r>
        <w:sym w:font="Wingdings" w:char="F0A8"/>
      </w:r>
      <w:r>
        <w:t xml:space="preserve"> Типографии; </w:t>
      </w:r>
    </w:p>
    <w:p w:rsidR="004E2B68" w:rsidRDefault="004E2B68" w:rsidP="004E2B68">
      <w:pPr>
        <w:ind w:left="360"/>
      </w:pPr>
      <w:r>
        <w:sym w:font="Wingdings" w:char="F0A8"/>
      </w:r>
      <w:r>
        <w:t xml:space="preserve"> Распространители; </w:t>
      </w:r>
    </w:p>
    <w:p w:rsidR="004E2B68" w:rsidRPr="00B937FC" w:rsidRDefault="004E2B68" w:rsidP="004E2B68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r>
        <w:rPr>
          <w:color w:val="000000"/>
        </w:rPr>
        <w:t>Технологии;</w:t>
      </w:r>
    </w:p>
    <w:p w:rsidR="004E2B68" w:rsidRDefault="004E2B68" w:rsidP="004E2B68">
      <w:pPr>
        <w:ind w:left="360"/>
      </w:pPr>
      <w:r>
        <w:sym w:font="Wingdings" w:char="F0A8"/>
      </w:r>
      <w:r w:rsidRPr="00B937FC">
        <w:t xml:space="preserve"> </w:t>
      </w:r>
      <w:r>
        <w:t>Другое (указать)</w:t>
      </w:r>
    </w:p>
    <w:p w:rsidR="004E2B68" w:rsidRPr="004E2B68" w:rsidRDefault="004E2B68" w:rsidP="004E2B68">
      <w:pPr>
        <w:ind w:left="360"/>
        <w:rPr>
          <w:b/>
          <w:color w:val="000000"/>
          <w:sz w:val="18"/>
          <w:szCs w:val="18"/>
        </w:rPr>
      </w:pPr>
      <w:r w:rsidRPr="004E2B68">
        <w:rPr>
          <w:b/>
          <w:color w:val="000000"/>
          <w:sz w:val="18"/>
          <w:szCs w:val="18"/>
        </w:rPr>
        <w:t>*Присуждается по мере развития отрасли</w:t>
      </w:r>
    </w:p>
    <w:p w:rsidR="008B17C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lastRenderedPageBreak/>
        <w:t xml:space="preserve">Реклама: </w:t>
      </w:r>
    </w:p>
    <w:p w:rsidR="00A8620E" w:rsidRPr="005A6B94" w:rsidRDefault="00A8620E" w:rsidP="00A8620E">
      <w:pPr>
        <w:ind w:left="360"/>
      </w:pPr>
      <w:r w:rsidRPr="005A6B94">
        <w:sym w:font="Wingdings" w:char="F0A8"/>
      </w:r>
      <w:r>
        <w:t xml:space="preserve"> </w:t>
      </w:r>
      <w:proofErr w:type="spellStart"/>
      <w:r>
        <w:t>Медиапланинг</w:t>
      </w:r>
      <w:proofErr w:type="spellEnd"/>
      <w:r>
        <w:t xml:space="preserve"> / </w:t>
      </w:r>
      <w:proofErr w:type="spellStart"/>
      <w:r>
        <w:t>Медиабаинг</w:t>
      </w:r>
      <w:proofErr w:type="spellEnd"/>
      <w:r>
        <w:t>;</w:t>
      </w:r>
    </w:p>
    <w:p w:rsidR="00A8620E" w:rsidRPr="00F23135" w:rsidRDefault="00A8620E" w:rsidP="00A8620E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Интернет-</w:t>
      </w:r>
      <w:r>
        <w:t>баинг</w:t>
      </w:r>
      <w:r w:rsidRPr="005A6B94">
        <w:t>;</w:t>
      </w:r>
    </w:p>
    <w:p w:rsidR="00A8620E" w:rsidRPr="00F23135" w:rsidRDefault="00A8620E" w:rsidP="00A8620E">
      <w:pPr>
        <w:ind w:left="360"/>
        <w:rPr>
          <w:color w:val="000000"/>
        </w:rPr>
      </w:pPr>
      <w:r w:rsidRPr="005A6B94">
        <w:sym w:font="Wingdings" w:char="F0A8"/>
      </w:r>
      <w:r>
        <w:t xml:space="preserve"> Директора по рекламе СМИ (сейлз-СМИ)</w:t>
      </w:r>
      <w:r w:rsidRPr="005A6B94">
        <w:t>;</w:t>
      </w:r>
    </w:p>
    <w:p w:rsidR="00A8620E" w:rsidRPr="00F23135" w:rsidRDefault="00A8620E" w:rsidP="00A8620E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Рекламодатель;</w:t>
      </w:r>
    </w:p>
    <w:p w:rsidR="00A8620E" w:rsidRPr="00511255" w:rsidRDefault="00A8620E" w:rsidP="00A8620E">
      <w:pPr>
        <w:ind w:left="360"/>
      </w:pPr>
      <w:r w:rsidRPr="005A6B94">
        <w:sym w:font="Wingdings" w:char="F0A8"/>
      </w:r>
      <w:r>
        <w:t xml:space="preserve"> Рекламное агентство</w:t>
      </w:r>
      <w:r w:rsidRPr="005A6B94">
        <w:t>;</w:t>
      </w:r>
    </w:p>
    <w:p w:rsidR="00B937FC" w:rsidRDefault="00A8620E" w:rsidP="00B937FC">
      <w:pPr>
        <w:ind w:left="360"/>
      </w:pPr>
      <w:r>
        <w:sym w:font="Wingdings" w:char="F0A8"/>
      </w:r>
      <w:r w:rsidRPr="00511255">
        <w:t xml:space="preserve"> </w:t>
      </w:r>
      <w:r>
        <w:t>Другое (указать)</w:t>
      </w:r>
    </w:p>
    <w:p w:rsidR="004E2B68" w:rsidRDefault="004E2B68" w:rsidP="004E2B68"/>
    <w:p w:rsidR="00B937FC" w:rsidRPr="00B937FC" w:rsidRDefault="00B937FC" w:rsidP="00B937FC">
      <w:pPr>
        <w:ind w:left="360"/>
        <w:rPr>
          <w:sz w:val="10"/>
          <w:szCs w:val="10"/>
        </w:rPr>
      </w:pPr>
    </w:p>
    <w:p w:rsidR="008B17C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t>Коммуникации / Связи с общественностью:</w:t>
      </w:r>
    </w:p>
    <w:p w:rsidR="00A8620E" w:rsidRPr="005A6B94" w:rsidRDefault="00A8620E" w:rsidP="00A8620E">
      <w:pPr>
        <w:ind w:left="360"/>
      </w:pPr>
      <w:r w:rsidRPr="005A6B94">
        <w:sym w:font="Wingdings" w:char="F0A8"/>
      </w:r>
      <w:r w:rsidRPr="005A6B94">
        <w:t xml:space="preserve"> Агентства; </w:t>
      </w:r>
    </w:p>
    <w:p w:rsidR="00A8620E" w:rsidRPr="005A6B94" w:rsidRDefault="00A8620E" w:rsidP="00A8620E">
      <w:pPr>
        <w:ind w:left="360"/>
      </w:pPr>
      <w:r w:rsidRPr="005A6B94">
        <w:sym w:font="Wingdings" w:char="F0A8"/>
      </w:r>
      <w:r w:rsidRPr="005A6B94">
        <w:t xml:space="preserve"> </w:t>
      </w:r>
      <w:r>
        <w:t>Департаменты по коммуникациям</w:t>
      </w:r>
      <w:r w:rsidRPr="005A6B94">
        <w:t xml:space="preserve">; </w:t>
      </w:r>
    </w:p>
    <w:p w:rsidR="00A8620E" w:rsidRPr="00A8620E" w:rsidRDefault="00A8620E" w:rsidP="00A8620E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</w:t>
      </w:r>
      <w:r w:rsidRPr="005A6B94">
        <w:rPr>
          <w:color w:val="000000"/>
        </w:rPr>
        <w:t>Службы общественных организаций;</w:t>
      </w:r>
    </w:p>
    <w:p w:rsidR="004E2B68" w:rsidRDefault="00A8620E" w:rsidP="004E2B68">
      <w:pPr>
        <w:ind w:left="360"/>
      </w:pPr>
      <w:r>
        <w:sym w:font="Wingdings" w:char="F0A8"/>
      </w:r>
      <w:r w:rsidRPr="00CA1761">
        <w:t xml:space="preserve"> </w:t>
      </w:r>
      <w:r>
        <w:t>Другое (указать)</w:t>
      </w:r>
    </w:p>
    <w:p w:rsidR="004E2B68" w:rsidRDefault="004E2B68" w:rsidP="004E2B68">
      <w:pPr>
        <w:ind w:left="360"/>
      </w:pPr>
    </w:p>
    <w:p w:rsidR="00B937FC" w:rsidRPr="00B937FC" w:rsidRDefault="00B937FC" w:rsidP="00B937FC">
      <w:pPr>
        <w:ind w:left="360"/>
        <w:rPr>
          <w:sz w:val="10"/>
          <w:szCs w:val="10"/>
        </w:rPr>
      </w:pPr>
    </w:p>
    <w:p w:rsidR="00082F1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 xml:space="preserve">Корпоративные коммуникации </w:t>
      </w:r>
    </w:p>
    <w:p w:rsidR="008B17C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>и</w:t>
      </w:r>
      <w:r w:rsidR="00551E21" w:rsidRPr="005A6B94">
        <w:rPr>
          <w:b/>
          <w:bCs/>
          <w:color w:val="FFFFFF"/>
        </w:rPr>
        <w:t xml:space="preserve"> </w:t>
      </w:r>
      <w:r w:rsidR="00FA2B6B" w:rsidRPr="005A6B94">
        <w:rPr>
          <w:b/>
          <w:bCs/>
          <w:color w:val="FFFFFF"/>
        </w:rPr>
        <w:t xml:space="preserve">корпоративные </w:t>
      </w:r>
      <w:r w:rsidRPr="005A6B94">
        <w:rPr>
          <w:b/>
          <w:bCs/>
          <w:color w:val="FFFFFF"/>
        </w:rPr>
        <w:t>СМИ</w:t>
      </w:r>
    </w:p>
    <w:p w:rsidR="00A8620E" w:rsidRPr="005A6B94" w:rsidRDefault="00A8620E" w:rsidP="00A8620E">
      <w:pPr>
        <w:ind w:left="360"/>
      </w:pPr>
      <w:r w:rsidRPr="005A6B94">
        <w:sym w:font="Wingdings" w:char="F0A8"/>
      </w:r>
      <w:r w:rsidRPr="005A6B94">
        <w:t xml:space="preserve"> Службы корпораций (внутренние и внешние корпоративные коммуникации); </w:t>
      </w:r>
    </w:p>
    <w:p w:rsidR="00A8620E" w:rsidRPr="00A8620E" w:rsidRDefault="00A8620E" w:rsidP="00A8620E">
      <w:pPr>
        <w:ind w:left="360"/>
      </w:pPr>
      <w:r w:rsidRPr="005A6B94">
        <w:sym w:font="Wingdings" w:char="F0A8"/>
      </w:r>
      <w:r w:rsidRPr="005A6B94">
        <w:t xml:space="preserve"> Издательские агентства (производители к</w:t>
      </w:r>
      <w:r w:rsidR="00040EA2">
        <w:t>орпоративных / клиентских СМИ);</w:t>
      </w:r>
    </w:p>
    <w:p w:rsidR="004E2B68" w:rsidRDefault="00A8620E" w:rsidP="004E2B68">
      <w:pPr>
        <w:ind w:left="360"/>
      </w:pPr>
      <w:r>
        <w:sym w:font="Wingdings" w:char="F0A8"/>
      </w:r>
      <w:r w:rsidRPr="00CA1761">
        <w:t xml:space="preserve"> </w:t>
      </w:r>
      <w:r>
        <w:t>Другое (указать)</w:t>
      </w:r>
    </w:p>
    <w:p w:rsidR="00B937FC" w:rsidRPr="00B937FC" w:rsidRDefault="00B937FC" w:rsidP="00A8620E">
      <w:pPr>
        <w:ind w:left="360"/>
        <w:rPr>
          <w:sz w:val="10"/>
          <w:szCs w:val="10"/>
        </w:rPr>
      </w:pPr>
    </w:p>
    <w:p w:rsidR="00D756CB" w:rsidRPr="005A6B94" w:rsidRDefault="00D756CB" w:rsidP="00D756CB">
      <w:pPr>
        <w:pStyle w:val="a9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Инновации</w:t>
      </w:r>
      <w:r w:rsidRPr="005A6B94">
        <w:rPr>
          <w:b/>
          <w:bCs/>
          <w:color w:val="FFFFFF"/>
        </w:rPr>
        <w:t xml:space="preserve">: </w:t>
      </w:r>
    </w:p>
    <w:p w:rsidR="00DE6B8D" w:rsidRDefault="00DE6B8D" w:rsidP="00D756CB">
      <w:pPr>
        <w:ind w:left="360"/>
      </w:pPr>
      <w:r>
        <w:sym w:font="Wingdings" w:char="F0A8"/>
      </w:r>
      <w:r w:rsidRPr="00DE6B8D">
        <w:t xml:space="preserve"> </w:t>
      </w:r>
      <w:r>
        <w:t>Инновации в медиа</w:t>
      </w:r>
    </w:p>
    <w:p w:rsidR="00DE6B8D" w:rsidRDefault="00DE6B8D" w:rsidP="00DE6B8D">
      <w:pPr>
        <w:ind w:left="360"/>
      </w:pPr>
      <w:r>
        <w:sym w:font="Wingdings" w:char="F0A8"/>
      </w:r>
      <w:r>
        <w:t xml:space="preserve"> Инновации в рекламе;</w:t>
      </w:r>
    </w:p>
    <w:p w:rsidR="00D756CB" w:rsidRDefault="00D756CB" w:rsidP="00D756CB">
      <w:pPr>
        <w:ind w:left="360"/>
      </w:pPr>
      <w:r>
        <w:sym w:font="Wingdings" w:char="F0A8"/>
      </w:r>
      <w:r>
        <w:t xml:space="preserve"> Инновации в коммуникациях;</w:t>
      </w:r>
    </w:p>
    <w:p w:rsidR="00D756CB" w:rsidRPr="005A6B94" w:rsidRDefault="00D756CB" w:rsidP="00B937FC">
      <w:pPr>
        <w:ind w:left="360"/>
      </w:pPr>
      <w:r>
        <w:sym w:font="Wingdings" w:char="F0A8"/>
      </w:r>
      <w:r>
        <w:t xml:space="preserve"> Инновации в маркетинге;</w:t>
      </w:r>
    </w:p>
    <w:p w:rsidR="00DE6B8D" w:rsidRPr="00B937FC" w:rsidRDefault="00DE6B8D" w:rsidP="00D756CB">
      <w:pPr>
        <w:ind w:left="360"/>
        <w:rPr>
          <w:b/>
          <w:color w:val="000000"/>
          <w:sz w:val="10"/>
          <w:szCs w:val="10"/>
        </w:rPr>
      </w:pPr>
    </w:p>
    <w:p w:rsidR="004E2B68" w:rsidRPr="005A6B94" w:rsidRDefault="004E2B68" w:rsidP="004E2B68">
      <w:pPr>
        <w:pStyle w:val="a9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За социальную ответственность медиабизнеса</w:t>
      </w:r>
      <w:r w:rsidRPr="005A6B94">
        <w:rPr>
          <w:b/>
          <w:bCs/>
          <w:color w:val="FFFFFF"/>
        </w:rPr>
        <w:t xml:space="preserve">: </w:t>
      </w:r>
    </w:p>
    <w:p w:rsidR="004E2B68" w:rsidRDefault="004E2B68" w:rsidP="001E0F69">
      <w:pPr>
        <w:ind w:left="360"/>
      </w:pPr>
      <w:r>
        <w:sym w:font="Wingdings" w:char="F0A8"/>
      </w:r>
    </w:p>
    <w:p w:rsidR="004E2B68" w:rsidRDefault="004E2B68" w:rsidP="001E0F69">
      <w:pPr>
        <w:ind w:left="360"/>
      </w:pPr>
    </w:p>
    <w:p w:rsidR="004E2B68" w:rsidRPr="000651B9" w:rsidRDefault="004E2B68" w:rsidP="001E0F69">
      <w:pPr>
        <w:ind w:left="360"/>
      </w:pPr>
    </w:p>
    <w:p w:rsidR="000C6534" w:rsidRPr="000C6534" w:rsidRDefault="000C6534" w:rsidP="000C6534">
      <w:pPr>
        <w:pStyle w:val="a9"/>
        <w:spacing w:before="0" w:beforeAutospacing="0" w:after="0" w:afterAutospacing="0"/>
        <w:rPr>
          <w:bCs/>
          <w:color w:val="FFFFFF"/>
        </w:rPr>
      </w:pPr>
    </w:p>
    <w:p w:rsidR="00AC0701" w:rsidRPr="005A6B94" w:rsidRDefault="00AC0701" w:rsidP="000C653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  <w:color w:val="FFFFFF"/>
        </w:rPr>
        <w:sectPr w:rsidR="00AC0701" w:rsidRPr="005A6B94" w:rsidSect="008B17C2">
          <w:type w:val="continuous"/>
          <w:pgSz w:w="11906" w:h="16838"/>
          <w:pgMar w:top="539" w:right="567" w:bottom="244" w:left="567" w:header="720" w:footer="720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0C6534" w:rsidRDefault="00503BC9" w:rsidP="00935231">
      <w:pPr>
        <w:jc w:val="center"/>
        <w:rPr>
          <w:b/>
        </w:rPr>
      </w:pPr>
      <w:r>
        <w:rPr>
          <w:b/>
        </w:rPr>
        <w:lastRenderedPageBreak/>
        <w:br w:type="page"/>
      </w:r>
    </w:p>
    <w:p w:rsidR="00A921ED" w:rsidRPr="005A6B94" w:rsidRDefault="00A921ED" w:rsidP="00935231">
      <w:pPr>
        <w:jc w:val="center"/>
        <w:rPr>
          <w:b/>
        </w:rPr>
      </w:pPr>
      <w:r w:rsidRPr="005A6B94">
        <w:rPr>
          <w:b/>
        </w:rPr>
        <w:lastRenderedPageBreak/>
        <w:t>ДОСТИЖЕНИЕ ПРЕТЕНДЕНТА,</w:t>
      </w:r>
    </w:p>
    <w:p w:rsidR="00A921ED" w:rsidRPr="005A6B94" w:rsidRDefault="00A921ED" w:rsidP="00551E21">
      <w:pPr>
        <w:jc w:val="center"/>
        <w:rPr>
          <w:b/>
        </w:rPr>
      </w:pPr>
      <w:r w:rsidRPr="005A6B94">
        <w:rPr>
          <w:b/>
        </w:rPr>
        <w:t xml:space="preserve">за </w:t>
      </w:r>
      <w:proofErr w:type="gramStart"/>
      <w:r w:rsidRPr="005A6B94">
        <w:rPr>
          <w:b/>
        </w:rPr>
        <w:t>которое</w:t>
      </w:r>
      <w:proofErr w:type="gramEnd"/>
      <w:r w:rsidRPr="005A6B94">
        <w:rPr>
          <w:b/>
        </w:rPr>
        <w:t xml:space="preserve"> он выдвигается на Премию</w:t>
      </w:r>
    </w:p>
    <w:p w:rsidR="005A6B94" w:rsidRPr="005A6B94" w:rsidRDefault="005A6B94" w:rsidP="00551E21">
      <w:pPr>
        <w:jc w:val="center"/>
        <w:rPr>
          <w:b/>
        </w:rPr>
      </w:pPr>
    </w:p>
    <w:p w:rsidR="00A921ED" w:rsidRPr="005A6B94" w:rsidRDefault="00A921ED" w:rsidP="00551E21">
      <w:pPr>
        <w:rPr>
          <w:b/>
          <w:i/>
        </w:rPr>
      </w:pPr>
      <w:r w:rsidRPr="005A6B94">
        <w:t>*</w:t>
      </w:r>
      <w:r w:rsidRPr="005A6B94">
        <w:rPr>
          <w:b/>
          <w:i/>
        </w:rPr>
        <w:t>Отметьте, к какой области относится достижение, идея, способствовавшая развитию бизнеса:</w:t>
      </w:r>
    </w:p>
    <w:p w:rsidR="00A921ED" w:rsidRPr="005A6B94" w:rsidRDefault="00A921ED" w:rsidP="00551E21">
      <w:pPr>
        <w:ind w:left="3420" w:hanging="3420"/>
      </w:pPr>
      <w:r w:rsidRPr="005A6B94">
        <w:sym w:font="Wingdings" w:char="F0A8"/>
      </w:r>
      <w:r w:rsidRPr="005A6B94">
        <w:t xml:space="preserve"> продажа рекламы</w:t>
      </w:r>
      <w:r w:rsidR="005A6B94" w:rsidRPr="005A6B94">
        <w:tab/>
      </w:r>
      <w:r w:rsidR="005A6B94" w:rsidRPr="005A6B94">
        <w:tab/>
      </w:r>
      <w:r w:rsidR="00CC2B28" w:rsidRPr="005A6B94">
        <w:sym w:font="Wingdings" w:char="F0A8"/>
      </w:r>
      <w:r w:rsidR="0004140E" w:rsidRPr="0004140E">
        <w:t xml:space="preserve"> </w:t>
      </w:r>
      <w:r w:rsidRPr="005A6B94">
        <w:t>содержание (контент)</w:t>
      </w:r>
      <w:r w:rsidR="005A6B94" w:rsidRPr="005A6B94">
        <w:tab/>
      </w:r>
      <w:r w:rsidR="0004140E">
        <w:sym w:font="Wingdings" w:char="F0FE"/>
      </w:r>
      <w:r w:rsidR="00F300D7" w:rsidRPr="005A6B94">
        <w:t xml:space="preserve"> менеджмент (управление)</w:t>
      </w:r>
      <w:r w:rsidRPr="005A6B94">
        <w:t xml:space="preserve"> концепция</w:t>
      </w:r>
    </w:p>
    <w:p w:rsidR="00A921ED" w:rsidRPr="005A6B94" w:rsidRDefault="00A921ED" w:rsidP="00551E21">
      <w:r w:rsidRPr="005A6B94">
        <w:sym w:font="Wingdings" w:char="F0A8"/>
      </w:r>
      <w:r w:rsidRPr="005A6B94">
        <w:t xml:space="preserve"> продажа тиража</w:t>
      </w:r>
      <w:r w:rsidRPr="005A6B94">
        <w:tab/>
      </w:r>
      <w:r w:rsidR="005A6B94" w:rsidRPr="005A6B94">
        <w:tab/>
      </w:r>
      <w:r w:rsidR="005A6B94" w:rsidRPr="005A6B94">
        <w:tab/>
      </w:r>
      <w:r w:rsidRPr="005A6B94">
        <w:sym w:font="Wingdings" w:char="F0A8"/>
      </w:r>
      <w:r w:rsidRPr="005A6B94">
        <w:t xml:space="preserve"> дизайн, макет</w:t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технологии</w:t>
      </w:r>
    </w:p>
    <w:p w:rsidR="00CE2F77" w:rsidRPr="005A6B94" w:rsidRDefault="00A33573" w:rsidP="00551E21">
      <w:r w:rsidRPr="005A6B94">
        <w:sym w:font="Wingdings" w:char="F0A8"/>
      </w:r>
      <w:r w:rsidR="00A921ED" w:rsidRPr="005A6B94">
        <w:rPr>
          <w:b/>
          <w:sz w:val="28"/>
          <w:szCs w:val="28"/>
        </w:rPr>
        <w:t xml:space="preserve"> </w:t>
      </w:r>
      <w:r w:rsidR="00A921ED" w:rsidRPr="005A6B94">
        <w:t xml:space="preserve">продвижение, </w:t>
      </w:r>
      <w:r w:rsidR="00A921ED" w:rsidRPr="005A6B94">
        <w:rPr>
          <w:lang w:val="en-US"/>
        </w:rPr>
        <w:t>PR</w:t>
      </w:r>
      <w:r w:rsidR="00A921ED" w:rsidRPr="005A6B94">
        <w:tab/>
      </w:r>
      <w:r w:rsidR="005A6B94" w:rsidRPr="005A6B94">
        <w:tab/>
      </w:r>
      <w:r w:rsidR="005A6B94" w:rsidRPr="005A6B94">
        <w:tab/>
      </w:r>
      <w:r w:rsidR="00A921ED" w:rsidRPr="005A6B94">
        <w:sym w:font="Wingdings" w:char="F0A8"/>
      </w:r>
      <w:r w:rsidR="00A921ED" w:rsidRPr="005A6B94">
        <w:t xml:space="preserve"> маркетинг</w:t>
      </w:r>
      <w:r w:rsidR="00A921ED" w:rsidRPr="005A6B94">
        <w:tab/>
      </w:r>
      <w:r w:rsidR="005A6B94" w:rsidRPr="005A6B94">
        <w:tab/>
      </w:r>
      <w:r w:rsidR="005A6B94" w:rsidRPr="005A6B94">
        <w:tab/>
      </w:r>
      <w:r w:rsidR="00A921ED" w:rsidRPr="005A6B94">
        <w:sym w:font="Wingdings" w:char="F0A8"/>
      </w:r>
      <w:r w:rsidR="00A921ED" w:rsidRPr="005A6B94">
        <w:t xml:space="preserve"> финансы</w:t>
      </w:r>
    </w:p>
    <w:p w:rsidR="005A6B94" w:rsidRPr="005A6B94" w:rsidRDefault="005A6B94" w:rsidP="00551E21">
      <w:pPr>
        <w:rPr>
          <w:b/>
        </w:rPr>
      </w:pPr>
    </w:p>
    <w:p w:rsidR="00A921ED" w:rsidRPr="005A6B94" w:rsidRDefault="00A921ED" w:rsidP="00551E21">
      <w:pPr>
        <w:pStyle w:val="2"/>
        <w:rPr>
          <w:rFonts w:ascii="Times New Roman" w:hAnsi="Times New Roman"/>
          <w:i/>
          <w:spacing w:val="0"/>
          <w:sz w:val="24"/>
        </w:rPr>
      </w:pPr>
      <w:r w:rsidRPr="005A6B94">
        <w:rPr>
          <w:rFonts w:ascii="Times New Roman" w:hAnsi="Times New Roman"/>
          <w:spacing w:val="0"/>
          <w:sz w:val="24"/>
        </w:rPr>
        <w:t>*</w:t>
      </w:r>
      <w:r w:rsidRPr="005A6B94">
        <w:rPr>
          <w:rFonts w:ascii="Times New Roman" w:hAnsi="Times New Roman"/>
          <w:i/>
          <w:spacing w:val="0"/>
          <w:sz w:val="24"/>
        </w:rPr>
        <w:t>Опишите, пожалуйста, в чем заключает</w:t>
      </w:r>
      <w:r w:rsidR="00F300D7" w:rsidRPr="005A6B94">
        <w:rPr>
          <w:rFonts w:ascii="Times New Roman" w:hAnsi="Times New Roman"/>
          <w:i/>
          <w:spacing w:val="0"/>
          <w:sz w:val="24"/>
        </w:rPr>
        <w:t>ся</w:t>
      </w:r>
      <w:r w:rsidRPr="005A6B94">
        <w:rPr>
          <w:rFonts w:ascii="Times New Roman" w:hAnsi="Times New Roman"/>
          <w:i/>
          <w:spacing w:val="0"/>
          <w:sz w:val="24"/>
        </w:rPr>
        <w:t xml:space="preserve"> достижение, идея</w:t>
      </w:r>
      <w:r w:rsidR="00937A32" w:rsidRPr="005A6B94">
        <w:rPr>
          <w:rFonts w:ascii="Times New Roman" w:hAnsi="Times New Roman"/>
          <w:i/>
          <w:spacing w:val="0"/>
          <w:sz w:val="24"/>
        </w:rPr>
        <w:t xml:space="preserve"> (не более одного предложения</w:t>
      </w:r>
      <w:r w:rsidR="007B1803" w:rsidRPr="005A6B94">
        <w:rPr>
          <w:rFonts w:ascii="Times New Roman" w:hAnsi="Times New Roman"/>
          <w:i/>
          <w:spacing w:val="0"/>
          <w:sz w:val="24"/>
        </w:rPr>
        <w:t>)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921ED" w:rsidRPr="005A6B94">
        <w:tc>
          <w:tcPr>
            <w:tcW w:w="10728" w:type="dxa"/>
          </w:tcPr>
          <w:p w:rsidR="00A921ED" w:rsidRPr="00653FC0" w:rsidRDefault="00653FC0" w:rsidP="00551E21">
            <w:pPr>
              <w:rPr>
                <w:b/>
                <w:i/>
              </w:rPr>
            </w:pPr>
            <w:r w:rsidRPr="00653FC0">
              <w:rPr>
                <w:b/>
                <w:i/>
              </w:rPr>
              <w:t>«</w:t>
            </w:r>
            <w:r w:rsidR="00992203" w:rsidRPr="00653FC0">
              <w:rPr>
                <w:b/>
                <w:i/>
              </w:rPr>
              <w:t>За эффективное управление и развитие холдинга «Аргументы и Факты».</w:t>
            </w:r>
          </w:p>
        </w:tc>
      </w:tr>
    </w:tbl>
    <w:p w:rsidR="00A921ED" w:rsidRPr="005A6B94" w:rsidRDefault="00A921ED" w:rsidP="00551E21">
      <w:pPr>
        <w:rPr>
          <w:b/>
        </w:rPr>
      </w:pPr>
    </w:p>
    <w:p w:rsidR="00A921ED" w:rsidRPr="005A6B94" w:rsidRDefault="00A921ED" w:rsidP="00551E21">
      <w:pPr>
        <w:pStyle w:val="2"/>
        <w:rPr>
          <w:rFonts w:ascii="Times New Roman" w:hAnsi="Times New Roman"/>
          <w:i/>
          <w:spacing w:val="0"/>
          <w:sz w:val="24"/>
        </w:rPr>
      </w:pPr>
      <w:r w:rsidRPr="005A6B94">
        <w:rPr>
          <w:rFonts w:ascii="Times New Roman" w:hAnsi="Times New Roman"/>
          <w:spacing w:val="0"/>
          <w:sz w:val="24"/>
        </w:rPr>
        <w:t>*</w:t>
      </w:r>
      <w:r w:rsidRPr="005A6B94">
        <w:rPr>
          <w:rFonts w:ascii="Times New Roman" w:hAnsi="Times New Roman"/>
          <w:i/>
          <w:spacing w:val="0"/>
          <w:sz w:val="24"/>
        </w:rPr>
        <w:t>Опишите результат (укажите финансовые или другие показатели</w:t>
      </w:r>
      <w:r w:rsidR="00F300D7" w:rsidRPr="005A6B94">
        <w:rPr>
          <w:rFonts w:ascii="Times New Roman" w:hAnsi="Times New Roman"/>
          <w:i/>
          <w:spacing w:val="0"/>
          <w:sz w:val="24"/>
        </w:rPr>
        <w:t>)</w:t>
      </w:r>
      <w:r w:rsidRPr="005A6B94">
        <w:rPr>
          <w:rFonts w:ascii="Times New Roman" w:hAnsi="Times New Roman"/>
          <w:i/>
          <w:spacing w:val="0"/>
          <w:sz w:val="24"/>
        </w:rPr>
        <w:t>. Например, если выросли до</w:t>
      </w:r>
      <w:r w:rsidR="00F300D7" w:rsidRPr="005A6B94">
        <w:rPr>
          <w:rFonts w:ascii="Times New Roman" w:hAnsi="Times New Roman"/>
          <w:i/>
          <w:spacing w:val="0"/>
          <w:sz w:val="24"/>
        </w:rPr>
        <w:t>ходы</w:t>
      </w:r>
      <w:r w:rsidRPr="005A6B94">
        <w:rPr>
          <w:rFonts w:ascii="Times New Roman" w:hAnsi="Times New Roman"/>
          <w:i/>
          <w:spacing w:val="0"/>
          <w:sz w:val="24"/>
        </w:rPr>
        <w:t>,</w:t>
      </w:r>
      <w:r w:rsidR="00F300D7" w:rsidRPr="005A6B94">
        <w:rPr>
          <w:rFonts w:ascii="Times New Roman" w:hAnsi="Times New Roman"/>
          <w:i/>
          <w:spacing w:val="0"/>
          <w:sz w:val="24"/>
        </w:rPr>
        <w:t xml:space="preserve"> </w:t>
      </w:r>
      <w:r w:rsidRPr="005A6B94">
        <w:rPr>
          <w:rFonts w:ascii="Times New Roman" w:hAnsi="Times New Roman"/>
          <w:i/>
          <w:spacing w:val="0"/>
          <w:sz w:val="24"/>
        </w:rPr>
        <w:t>отразите</w:t>
      </w:r>
      <w:r w:rsidR="00551E21" w:rsidRPr="005A6B94">
        <w:rPr>
          <w:rFonts w:ascii="Times New Roman" w:hAnsi="Times New Roman"/>
          <w:i/>
          <w:spacing w:val="0"/>
          <w:sz w:val="24"/>
        </w:rPr>
        <w:t xml:space="preserve"> </w:t>
      </w:r>
      <w:r w:rsidRPr="005A6B94">
        <w:rPr>
          <w:rFonts w:ascii="Times New Roman" w:hAnsi="Times New Roman"/>
          <w:i/>
          <w:spacing w:val="0"/>
          <w:sz w:val="24"/>
        </w:rPr>
        <w:t>их рост в цифрах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921ED" w:rsidRPr="005A6B94">
        <w:tc>
          <w:tcPr>
            <w:tcW w:w="10728" w:type="dxa"/>
          </w:tcPr>
          <w:p w:rsidR="00653FC0" w:rsidRDefault="00645A27" w:rsidP="00EE6954">
            <w:r>
              <w:t>Еженедельник  «Аргументы и факты»  - одно из самых авторитетных и успешных изданий России, лидер среди  общественно-политических еженедельников. Еженедельник в 2011 и 2012 годах награжден АРПП дипломом лидера продаж в подгруппе «еженедельные газеты» группы «общ</w:t>
            </w:r>
            <w:r w:rsidR="00653FC0">
              <w:t>ественно–политические издания».</w:t>
            </w:r>
          </w:p>
          <w:p w:rsidR="00653FC0" w:rsidRDefault="00645A27" w:rsidP="00EE6954">
            <w:r>
              <w:t xml:space="preserve">За время управления  удалось серьезно увеличить доходы от рекламы в Издательском доме «АиФ» (по данным TNS, за 2 года доходы от рекламы выросли </w:t>
            </w:r>
            <w:r w:rsidR="00653FC0">
              <w:t>на 20%, а в площадях - на 12%).</w:t>
            </w:r>
          </w:p>
          <w:p w:rsidR="00653FC0" w:rsidRDefault="00645A27" w:rsidP="00EE6954">
            <w:r>
              <w:t>Новые объемы рекламы позволили сделать еженедельник толще в среднем на 10%, наполнив его допол</w:t>
            </w:r>
            <w:r w:rsidR="00653FC0">
              <w:t>нительным интересным контентом.</w:t>
            </w:r>
          </w:p>
          <w:p w:rsidR="00A33573" w:rsidRPr="00645A27" w:rsidRDefault="00645A27" w:rsidP="00EE6954">
            <w:bookmarkStart w:id="0" w:name="_GoBack"/>
            <w:bookmarkEnd w:id="0"/>
            <w:r>
              <w:t xml:space="preserve">Запущены новый федеральный печатный проект «АиФ. ТВ Гид» и целая линейка специальных выпусков «АиФ». Опережающими темпами растет сайт «АиФ», по данным liveinternet.ru, в марте 2013-го количество посетителей группы сайтов AIF составило 9,7 </w:t>
            </w:r>
            <w:proofErr w:type="gramStart"/>
            <w:r>
              <w:t>млн</w:t>
            </w:r>
            <w:proofErr w:type="gramEnd"/>
            <w:r>
              <w:t xml:space="preserve"> человек, что на 57% больше аналогичного периода 2012-го и что более чем в 2 раза опережает рост посетителей сайтов группы «Новости и СМИ» (+20% за аналогичный период). Запущены новые приложения для платформ на базе </w:t>
            </w:r>
            <w:proofErr w:type="spellStart"/>
            <w:r>
              <w:rPr>
                <w:lang w:val="en-US"/>
              </w:rPr>
              <w:t>iOS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Android</w:t>
            </w:r>
            <w:r>
              <w:t>.</w:t>
            </w:r>
          </w:p>
        </w:tc>
      </w:tr>
    </w:tbl>
    <w:p w:rsidR="00A80195" w:rsidRDefault="00A80195" w:rsidP="00551E21"/>
    <w:p w:rsidR="00482F11" w:rsidRPr="0026531B" w:rsidRDefault="00482F11" w:rsidP="00503BC9">
      <w:pPr>
        <w:spacing w:before="120"/>
        <w:rPr>
          <w:b/>
          <w:bCs/>
        </w:rPr>
      </w:pPr>
    </w:p>
    <w:sectPr w:rsidR="00482F11" w:rsidRPr="0026531B" w:rsidSect="008B17C2">
      <w:type w:val="continuous"/>
      <w:pgSz w:w="11906" w:h="16838"/>
      <w:pgMar w:top="539" w:right="567" w:bottom="24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00" w:rsidRDefault="00650B00">
      <w:r>
        <w:separator/>
      </w:r>
    </w:p>
  </w:endnote>
  <w:endnote w:type="continuationSeparator" w:id="0">
    <w:p w:rsidR="00650B00" w:rsidRDefault="0065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00" w:rsidRDefault="00650B00">
      <w:r>
        <w:separator/>
      </w:r>
    </w:p>
  </w:footnote>
  <w:footnote w:type="continuationSeparator" w:id="0">
    <w:p w:rsidR="00650B00" w:rsidRDefault="0065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D33"/>
    <w:multiLevelType w:val="hybridMultilevel"/>
    <w:tmpl w:val="C2AE39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6E7896"/>
    <w:multiLevelType w:val="hybridMultilevel"/>
    <w:tmpl w:val="DF58AC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69B3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4BB4"/>
    <w:multiLevelType w:val="hybridMultilevel"/>
    <w:tmpl w:val="1E1A4E94"/>
    <w:lvl w:ilvl="0" w:tplc="0419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28476537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F3A6F"/>
    <w:multiLevelType w:val="hybridMultilevel"/>
    <w:tmpl w:val="CCD244D4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547D5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02A7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E53DC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431ED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B5029"/>
    <w:multiLevelType w:val="hybridMultilevel"/>
    <w:tmpl w:val="457873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AD51FD"/>
    <w:multiLevelType w:val="multilevel"/>
    <w:tmpl w:val="25E4F9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40B38"/>
    <w:multiLevelType w:val="hybridMultilevel"/>
    <w:tmpl w:val="3D88EFC2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019EF"/>
    <w:multiLevelType w:val="hybridMultilevel"/>
    <w:tmpl w:val="12AE0972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72A3B"/>
    <w:multiLevelType w:val="hybridMultilevel"/>
    <w:tmpl w:val="B2EED8DE"/>
    <w:lvl w:ilvl="0" w:tplc="BD085A44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59294866"/>
    <w:multiLevelType w:val="multilevel"/>
    <w:tmpl w:val="1C14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710F0"/>
    <w:multiLevelType w:val="multilevel"/>
    <w:tmpl w:val="09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10BA9"/>
    <w:multiLevelType w:val="multilevel"/>
    <w:tmpl w:val="4AD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D0A5F"/>
    <w:multiLevelType w:val="multilevel"/>
    <w:tmpl w:val="B2EED8DE"/>
    <w:lvl w:ilvl="0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673414D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9C06DB"/>
    <w:multiLevelType w:val="multilevel"/>
    <w:tmpl w:val="6BD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F1B06"/>
    <w:multiLevelType w:val="hybridMultilevel"/>
    <w:tmpl w:val="EE12B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F4A66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762F8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4209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07ABA"/>
    <w:multiLevelType w:val="hybridMultilevel"/>
    <w:tmpl w:val="F3B06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5"/>
  </w:num>
  <w:num w:numId="14">
    <w:abstractNumId w:val="7"/>
  </w:num>
  <w:num w:numId="15">
    <w:abstractNumId w:val="22"/>
  </w:num>
  <w:num w:numId="16">
    <w:abstractNumId w:val="19"/>
  </w:num>
  <w:num w:numId="17">
    <w:abstractNumId w:val="24"/>
  </w:num>
  <w:num w:numId="18">
    <w:abstractNumId w:val="2"/>
  </w:num>
  <w:num w:numId="19">
    <w:abstractNumId w:val="15"/>
  </w:num>
  <w:num w:numId="20">
    <w:abstractNumId w:val="23"/>
  </w:num>
  <w:num w:numId="21">
    <w:abstractNumId w:val="5"/>
  </w:num>
  <w:num w:numId="22">
    <w:abstractNumId w:val="13"/>
  </w:num>
  <w:num w:numId="23">
    <w:abstractNumId w:val="12"/>
  </w:num>
  <w:num w:numId="24">
    <w:abstractNumId w:val="10"/>
  </w:num>
  <w:num w:numId="25">
    <w:abstractNumId w:val="17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D3"/>
    <w:rsid w:val="00004135"/>
    <w:rsid w:val="000156FA"/>
    <w:rsid w:val="0001790B"/>
    <w:rsid w:val="0003758C"/>
    <w:rsid w:val="00040EA2"/>
    <w:rsid w:val="0004140E"/>
    <w:rsid w:val="00043AF1"/>
    <w:rsid w:val="000651B9"/>
    <w:rsid w:val="00082F12"/>
    <w:rsid w:val="00086374"/>
    <w:rsid w:val="00086E8B"/>
    <w:rsid w:val="00097D2B"/>
    <w:rsid w:val="000C0A9F"/>
    <w:rsid w:val="000C15E1"/>
    <w:rsid w:val="000C6534"/>
    <w:rsid w:val="000E492C"/>
    <w:rsid w:val="000F68F5"/>
    <w:rsid w:val="001204B6"/>
    <w:rsid w:val="00142DC7"/>
    <w:rsid w:val="001576D7"/>
    <w:rsid w:val="0016047E"/>
    <w:rsid w:val="00194EBB"/>
    <w:rsid w:val="001A2370"/>
    <w:rsid w:val="001B3804"/>
    <w:rsid w:val="001B55A6"/>
    <w:rsid w:val="001D4B21"/>
    <w:rsid w:val="001D66DA"/>
    <w:rsid w:val="001E0F69"/>
    <w:rsid w:val="001E537A"/>
    <w:rsid w:val="00214D80"/>
    <w:rsid w:val="00230B10"/>
    <w:rsid w:val="00252557"/>
    <w:rsid w:val="0026531B"/>
    <w:rsid w:val="0028020C"/>
    <w:rsid w:val="00293CA1"/>
    <w:rsid w:val="002C0D00"/>
    <w:rsid w:val="002C66B3"/>
    <w:rsid w:val="0032633C"/>
    <w:rsid w:val="00352BED"/>
    <w:rsid w:val="003910A2"/>
    <w:rsid w:val="003A4667"/>
    <w:rsid w:val="003D702B"/>
    <w:rsid w:val="003E3FE2"/>
    <w:rsid w:val="00400359"/>
    <w:rsid w:val="00402DDC"/>
    <w:rsid w:val="00407854"/>
    <w:rsid w:val="00434B0A"/>
    <w:rsid w:val="00445E77"/>
    <w:rsid w:val="004551ED"/>
    <w:rsid w:val="00482F11"/>
    <w:rsid w:val="0048773C"/>
    <w:rsid w:val="00495D3D"/>
    <w:rsid w:val="004A42A0"/>
    <w:rsid w:val="004A4A29"/>
    <w:rsid w:val="004B0BEB"/>
    <w:rsid w:val="004B3766"/>
    <w:rsid w:val="004B376A"/>
    <w:rsid w:val="004C431D"/>
    <w:rsid w:val="004D6271"/>
    <w:rsid w:val="004E2B68"/>
    <w:rsid w:val="00503BC9"/>
    <w:rsid w:val="00511255"/>
    <w:rsid w:val="005127BC"/>
    <w:rsid w:val="0051501E"/>
    <w:rsid w:val="00521B05"/>
    <w:rsid w:val="005237CC"/>
    <w:rsid w:val="005247AE"/>
    <w:rsid w:val="00537924"/>
    <w:rsid w:val="00537C48"/>
    <w:rsid w:val="0054612C"/>
    <w:rsid w:val="00551E21"/>
    <w:rsid w:val="005616DC"/>
    <w:rsid w:val="005A6B94"/>
    <w:rsid w:val="005B392C"/>
    <w:rsid w:val="005D1B1F"/>
    <w:rsid w:val="005F6C70"/>
    <w:rsid w:val="0063447E"/>
    <w:rsid w:val="00645A27"/>
    <w:rsid w:val="00650B00"/>
    <w:rsid w:val="00653FC0"/>
    <w:rsid w:val="00676FB2"/>
    <w:rsid w:val="00685558"/>
    <w:rsid w:val="006B39DD"/>
    <w:rsid w:val="006B44B2"/>
    <w:rsid w:val="006C066A"/>
    <w:rsid w:val="006D4E98"/>
    <w:rsid w:val="006F6D72"/>
    <w:rsid w:val="0070041B"/>
    <w:rsid w:val="00702287"/>
    <w:rsid w:val="00723FE5"/>
    <w:rsid w:val="007305D2"/>
    <w:rsid w:val="00741257"/>
    <w:rsid w:val="00744412"/>
    <w:rsid w:val="007516ED"/>
    <w:rsid w:val="007B1803"/>
    <w:rsid w:val="007F423F"/>
    <w:rsid w:val="008032B8"/>
    <w:rsid w:val="00805940"/>
    <w:rsid w:val="00815AC3"/>
    <w:rsid w:val="00830AB3"/>
    <w:rsid w:val="00840833"/>
    <w:rsid w:val="00883731"/>
    <w:rsid w:val="00890FB4"/>
    <w:rsid w:val="00893D94"/>
    <w:rsid w:val="008953ED"/>
    <w:rsid w:val="008A16EF"/>
    <w:rsid w:val="008A537B"/>
    <w:rsid w:val="008B148C"/>
    <w:rsid w:val="008B17C2"/>
    <w:rsid w:val="008B5286"/>
    <w:rsid w:val="008C70A9"/>
    <w:rsid w:val="008D0920"/>
    <w:rsid w:val="008D12B9"/>
    <w:rsid w:val="008D5289"/>
    <w:rsid w:val="008D676A"/>
    <w:rsid w:val="00926023"/>
    <w:rsid w:val="009323D2"/>
    <w:rsid w:val="00935231"/>
    <w:rsid w:val="00937A32"/>
    <w:rsid w:val="009667ED"/>
    <w:rsid w:val="009748B0"/>
    <w:rsid w:val="00987FC6"/>
    <w:rsid w:val="00992203"/>
    <w:rsid w:val="009B4C85"/>
    <w:rsid w:val="009C0038"/>
    <w:rsid w:val="009D20EA"/>
    <w:rsid w:val="009D2553"/>
    <w:rsid w:val="00A27547"/>
    <w:rsid w:val="00A33573"/>
    <w:rsid w:val="00A43ACB"/>
    <w:rsid w:val="00A54866"/>
    <w:rsid w:val="00A75062"/>
    <w:rsid w:val="00A80195"/>
    <w:rsid w:val="00A8620E"/>
    <w:rsid w:val="00A8747F"/>
    <w:rsid w:val="00A921ED"/>
    <w:rsid w:val="00AB5D5E"/>
    <w:rsid w:val="00AC0701"/>
    <w:rsid w:val="00AE5A6C"/>
    <w:rsid w:val="00AF56DC"/>
    <w:rsid w:val="00B07435"/>
    <w:rsid w:val="00B20D1C"/>
    <w:rsid w:val="00B24259"/>
    <w:rsid w:val="00B937FC"/>
    <w:rsid w:val="00BF6AAD"/>
    <w:rsid w:val="00BF7DBE"/>
    <w:rsid w:val="00C0150E"/>
    <w:rsid w:val="00C1118A"/>
    <w:rsid w:val="00C323B7"/>
    <w:rsid w:val="00C37D5D"/>
    <w:rsid w:val="00C45D4D"/>
    <w:rsid w:val="00C5126F"/>
    <w:rsid w:val="00C879DC"/>
    <w:rsid w:val="00C9561A"/>
    <w:rsid w:val="00CA1761"/>
    <w:rsid w:val="00CC2B28"/>
    <w:rsid w:val="00CC62F1"/>
    <w:rsid w:val="00CD1069"/>
    <w:rsid w:val="00CE2F77"/>
    <w:rsid w:val="00CE644C"/>
    <w:rsid w:val="00D05A39"/>
    <w:rsid w:val="00D141AE"/>
    <w:rsid w:val="00D2207D"/>
    <w:rsid w:val="00D4311E"/>
    <w:rsid w:val="00D56CD0"/>
    <w:rsid w:val="00D60FF2"/>
    <w:rsid w:val="00D756CB"/>
    <w:rsid w:val="00D86A1A"/>
    <w:rsid w:val="00DB08B4"/>
    <w:rsid w:val="00DB283E"/>
    <w:rsid w:val="00DB56D3"/>
    <w:rsid w:val="00DB7B82"/>
    <w:rsid w:val="00DE6B8D"/>
    <w:rsid w:val="00DF6B06"/>
    <w:rsid w:val="00E05352"/>
    <w:rsid w:val="00E970A1"/>
    <w:rsid w:val="00EE373C"/>
    <w:rsid w:val="00EE6954"/>
    <w:rsid w:val="00F17CCE"/>
    <w:rsid w:val="00F253D5"/>
    <w:rsid w:val="00F300D7"/>
    <w:rsid w:val="00F54619"/>
    <w:rsid w:val="00F60653"/>
    <w:rsid w:val="00F62B59"/>
    <w:rsid w:val="00F65015"/>
    <w:rsid w:val="00F96C6F"/>
    <w:rsid w:val="00FA2B6B"/>
    <w:rsid w:val="00FB7A83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4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bCs/>
      <w:color w:val="000080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8B17C2"/>
    <w:pPr>
      <w:spacing w:before="100" w:beforeAutospacing="1" w:after="100" w:afterAutospacing="1"/>
    </w:pPr>
  </w:style>
  <w:style w:type="character" w:styleId="aa">
    <w:name w:val="Strong"/>
    <w:qFormat/>
    <w:rsid w:val="008B17C2"/>
    <w:rPr>
      <w:b/>
      <w:bCs/>
    </w:rPr>
  </w:style>
  <w:style w:type="paragraph" w:customStyle="1" w:styleId="ab">
    <w:name w:val="Стиль"/>
    <w:rsid w:val="00043AF1"/>
    <w:rPr>
      <w:lang w:eastAsia="en-US"/>
    </w:rPr>
  </w:style>
  <w:style w:type="character" w:styleId="ac">
    <w:name w:val="Emphasis"/>
    <w:qFormat/>
    <w:rsid w:val="000E49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0A6C-44B3-4E7D-A100-0D4DC636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ИННОВАЦИОННЫЕ ИДЕИ ПО ИЗДАТЕЛЬСКОМУ БИЗНЕСУ В РОССИИ</vt:lpstr>
    </vt:vector>
  </TitlesOfParts>
  <Company>sm</Company>
  <LinksUpToDate>false</LinksUpToDate>
  <CharactersWithSpaces>3581</CharactersWithSpaces>
  <SharedDoc>false</SharedDoc>
  <HLinks>
    <vt:vector size="30" baseType="variant">
      <vt:variant>
        <vt:i4>4915227</vt:i4>
      </vt:variant>
      <vt:variant>
        <vt:i4>12</vt:i4>
      </vt:variant>
      <vt:variant>
        <vt:i4>0</vt:i4>
      </vt:variant>
      <vt:variant>
        <vt:i4>5</vt:i4>
      </vt:variant>
      <vt:variant>
        <vt:lpwstr>http://www.media-manager.ru/usloviya_uchastiya/kratkoe_opisanie_procedury_prohozhdeniya/</vt:lpwstr>
      </vt:variant>
      <vt:variant>
        <vt:lpwstr/>
      </vt:variant>
      <vt:variant>
        <vt:i4>5570565</vt:i4>
      </vt:variant>
      <vt:variant>
        <vt:i4>9</vt:i4>
      </vt:variant>
      <vt:variant>
        <vt:i4>0</vt:i4>
      </vt:variant>
      <vt:variant>
        <vt:i4>5</vt:i4>
      </vt:variant>
      <vt:variant>
        <vt:lpwstr>http://www.media-manager.ru/glavnoe/novosti/itogi_vstrechi_partnerov_i_sponsorov_xii_nacionalnoj_premii_mediamenedzher_rossii_2012/</vt:lpwstr>
      </vt:variant>
      <vt:variant>
        <vt:lpwstr/>
      </vt:variant>
      <vt:variant>
        <vt:i4>3080259</vt:i4>
      </vt:variant>
      <vt:variant>
        <vt:i4>6</vt:i4>
      </vt:variant>
      <vt:variant>
        <vt:i4>0</vt:i4>
      </vt:variant>
      <vt:variant>
        <vt:i4>5</vt:i4>
      </vt:variant>
      <vt:variant>
        <vt:lpwstr>mailto:pr1@medianews.ru</vt:lpwstr>
      </vt:variant>
      <vt:variant>
        <vt:lpwstr/>
      </vt:variant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mailto:pr1@medianews.ru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mailto:editor@medianews.ru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ИННОВАЦИОННЫЕ ИДЕИ ПО ИЗДАТЕЛЬСКОМУ БИЗНЕСУ В РОССИИ</dc:title>
  <dc:subject/>
  <dc:creator>Kazakova</dc:creator>
  <cp:keywords/>
  <cp:lastModifiedBy>X</cp:lastModifiedBy>
  <cp:revision>4</cp:revision>
  <cp:lastPrinted>2013-05-13T12:12:00Z</cp:lastPrinted>
  <dcterms:created xsi:type="dcterms:W3CDTF">2013-05-13T14:05:00Z</dcterms:created>
  <dcterms:modified xsi:type="dcterms:W3CDTF">2013-05-15T12:38:00Z</dcterms:modified>
</cp:coreProperties>
</file>